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4FD" w:rsidRPr="008924FD" w:rsidRDefault="008924FD" w:rsidP="008924FD">
      <w:pPr>
        <w:spacing w:after="0" w:line="480" w:lineRule="auto"/>
        <w:rPr>
          <w:rFonts w:ascii="Times New Roman" w:hAnsi="Times New Roman" w:cs="Times New Roman"/>
          <w:b/>
          <w:sz w:val="24"/>
          <w:szCs w:val="24"/>
        </w:rPr>
      </w:pPr>
    </w:p>
    <w:p w:rsidR="008924FD" w:rsidRPr="008924FD" w:rsidRDefault="008924FD" w:rsidP="008924FD">
      <w:pPr>
        <w:spacing w:after="0" w:line="480" w:lineRule="auto"/>
        <w:rPr>
          <w:rFonts w:ascii="Times New Roman" w:hAnsi="Times New Roman" w:cs="Times New Roman"/>
          <w:b/>
          <w:sz w:val="24"/>
          <w:szCs w:val="24"/>
        </w:rPr>
      </w:pPr>
    </w:p>
    <w:p w:rsidR="008924FD" w:rsidRPr="008924FD" w:rsidRDefault="008924FD" w:rsidP="008924FD">
      <w:pPr>
        <w:spacing w:after="0" w:line="480" w:lineRule="auto"/>
        <w:rPr>
          <w:rFonts w:ascii="Times New Roman" w:hAnsi="Times New Roman" w:cs="Times New Roman"/>
          <w:b/>
          <w:sz w:val="24"/>
          <w:szCs w:val="24"/>
        </w:rPr>
      </w:pPr>
    </w:p>
    <w:p w:rsidR="008924FD" w:rsidRPr="008924FD" w:rsidRDefault="008924FD" w:rsidP="008924FD">
      <w:pPr>
        <w:spacing w:after="0" w:line="480" w:lineRule="auto"/>
        <w:rPr>
          <w:rFonts w:ascii="Times New Roman" w:hAnsi="Times New Roman" w:cs="Times New Roman"/>
          <w:b/>
          <w:sz w:val="24"/>
          <w:szCs w:val="24"/>
        </w:rPr>
      </w:pPr>
    </w:p>
    <w:p w:rsidR="008924FD" w:rsidRPr="008924FD" w:rsidRDefault="008924FD" w:rsidP="008924FD">
      <w:pPr>
        <w:spacing w:after="0" w:line="480" w:lineRule="auto"/>
        <w:rPr>
          <w:rFonts w:ascii="Times New Roman" w:hAnsi="Times New Roman" w:cs="Times New Roman"/>
          <w:b/>
          <w:sz w:val="24"/>
          <w:szCs w:val="24"/>
        </w:rPr>
      </w:pPr>
    </w:p>
    <w:p w:rsidR="008924FD" w:rsidRPr="008924FD" w:rsidRDefault="008924FD" w:rsidP="008924FD">
      <w:pPr>
        <w:spacing w:after="0" w:line="480" w:lineRule="auto"/>
        <w:rPr>
          <w:rFonts w:ascii="Times New Roman" w:hAnsi="Times New Roman" w:cs="Times New Roman"/>
          <w:b/>
          <w:sz w:val="24"/>
          <w:szCs w:val="24"/>
        </w:rPr>
      </w:pPr>
    </w:p>
    <w:p w:rsidR="008924FD" w:rsidRPr="008924FD" w:rsidRDefault="008924FD" w:rsidP="008924FD">
      <w:pPr>
        <w:spacing w:after="0" w:line="480" w:lineRule="auto"/>
        <w:jc w:val="center"/>
        <w:rPr>
          <w:rFonts w:ascii="Times New Roman" w:hAnsi="Times New Roman" w:cs="Times New Roman"/>
          <w:sz w:val="24"/>
          <w:szCs w:val="24"/>
        </w:rPr>
      </w:pPr>
      <w:r w:rsidRPr="008924FD">
        <w:rPr>
          <w:rFonts w:ascii="Times New Roman" w:hAnsi="Times New Roman" w:cs="Times New Roman"/>
          <w:sz w:val="24"/>
          <w:szCs w:val="24"/>
        </w:rPr>
        <w:t>The Value of Birth Control</w:t>
      </w:r>
    </w:p>
    <w:p w:rsidR="008924FD" w:rsidRPr="008924FD" w:rsidRDefault="008924FD" w:rsidP="008924FD">
      <w:pPr>
        <w:spacing w:after="0" w:line="480" w:lineRule="auto"/>
        <w:jc w:val="center"/>
        <w:rPr>
          <w:rFonts w:ascii="Times New Roman" w:hAnsi="Times New Roman" w:cs="Times New Roman"/>
          <w:sz w:val="24"/>
          <w:szCs w:val="24"/>
        </w:rPr>
      </w:pPr>
      <w:r w:rsidRPr="008924FD">
        <w:rPr>
          <w:rFonts w:ascii="Times New Roman" w:hAnsi="Times New Roman" w:cs="Times New Roman"/>
          <w:sz w:val="24"/>
          <w:szCs w:val="24"/>
        </w:rPr>
        <w:t>Name of Student</w:t>
      </w:r>
    </w:p>
    <w:p w:rsidR="008924FD" w:rsidRPr="008924FD" w:rsidRDefault="008924FD" w:rsidP="008924FD">
      <w:pPr>
        <w:spacing w:after="0" w:line="480" w:lineRule="auto"/>
        <w:jc w:val="center"/>
        <w:rPr>
          <w:rFonts w:ascii="Times New Roman" w:hAnsi="Times New Roman" w:cs="Times New Roman"/>
          <w:sz w:val="24"/>
          <w:szCs w:val="24"/>
        </w:rPr>
      </w:pPr>
      <w:r w:rsidRPr="008924FD">
        <w:rPr>
          <w:rFonts w:ascii="Times New Roman" w:hAnsi="Times New Roman" w:cs="Times New Roman"/>
          <w:sz w:val="24"/>
          <w:szCs w:val="24"/>
        </w:rPr>
        <w:t>Name of Institution</w:t>
      </w:r>
    </w:p>
    <w:p w:rsidR="008924FD" w:rsidRPr="008924FD" w:rsidRDefault="008924FD" w:rsidP="008924FD">
      <w:pPr>
        <w:spacing w:after="0" w:line="480" w:lineRule="auto"/>
        <w:jc w:val="center"/>
        <w:rPr>
          <w:rFonts w:ascii="Times New Roman" w:hAnsi="Times New Roman" w:cs="Times New Roman"/>
          <w:b/>
          <w:sz w:val="24"/>
          <w:szCs w:val="24"/>
        </w:rPr>
      </w:pPr>
      <w:r w:rsidRPr="008924FD">
        <w:rPr>
          <w:rFonts w:ascii="Times New Roman" w:hAnsi="Times New Roman" w:cs="Times New Roman"/>
          <w:sz w:val="24"/>
          <w:szCs w:val="24"/>
        </w:rPr>
        <w:t>Date</w:t>
      </w:r>
      <w:r w:rsidRPr="008924FD">
        <w:rPr>
          <w:rFonts w:ascii="Times New Roman" w:hAnsi="Times New Roman" w:cs="Times New Roman"/>
          <w:b/>
          <w:sz w:val="24"/>
          <w:szCs w:val="24"/>
        </w:rPr>
        <w:t xml:space="preserve"> </w:t>
      </w:r>
      <w:r w:rsidRPr="008924FD">
        <w:rPr>
          <w:rFonts w:ascii="Times New Roman" w:hAnsi="Times New Roman" w:cs="Times New Roman"/>
          <w:b/>
          <w:sz w:val="24"/>
          <w:szCs w:val="24"/>
        </w:rPr>
        <w:br w:type="page"/>
      </w:r>
    </w:p>
    <w:p w:rsidR="008924FD" w:rsidRPr="008924FD" w:rsidRDefault="008924FD" w:rsidP="008924FD">
      <w:pPr>
        <w:spacing w:after="0" w:line="480" w:lineRule="auto"/>
        <w:jc w:val="center"/>
        <w:rPr>
          <w:rFonts w:ascii="Times New Roman" w:hAnsi="Times New Roman" w:cs="Times New Roman"/>
          <w:b/>
          <w:sz w:val="24"/>
          <w:szCs w:val="24"/>
        </w:rPr>
      </w:pPr>
      <w:r w:rsidRPr="008924FD">
        <w:rPr>
          <w:rFonts w:ascii="Times New Roman" w:hAnsi="Times New Roman" w:cs="Times New Roman"/>
          <w:sz w:val="24"/>
          <w:szCs w:val="24"/>
        </w:rPr>
        <w:lastRenderedPageBreak/>
        <w:t>The Value of Birth Control</w:t>
      </w:r>
      <w:r w:rsidRPr="008924FD">
        <w:rPr>
          <w:rFonts w:ascii="Times New Roman" w:hAnsi="Times New Roman" w:cs="Times New Roman"/>
          <w:b/>
          <w:sz w:val="24"/>
          <w:szCs w:val="24"/>
        </w:rPr>
        <w:t xml:space="preserve"> </w:t>
      </w:r>
    </w:p>
    <w:p w:rsidR="0028441D" w:rsidRPr="008924FD" w:rsidRDefault="0028441D" w:rsidP="008924FD">
      <w:pPr>
        <w:spacing w:after="0" w:line="480" w:lineRule="auto"/>
        <w:jc w:val="center"/>
        <w:rPr>
          <w:rFonts w:ascii="Times New Roman" w:hAnsi="Times New Roman" w:cs="Times New Roman"/>
          <w:b/>
          <w:sz w:val="24"/>
          <w:szCs w:val="24"/>
        </w:rPr>
      </w:pPr>
      <w:r w:rsidRPr="008924FD">
        <w:rPr>
          <w:rFonts w:ascii="Times New Roman" w:hAnsi="Times New Roman" w:cs="Times New Roman"/>
          <w:b/>
          <w:sz w:val="24"/>
          <w:szCs w:val="24"/>
        </w:rPr>
        <w:t>The Topic</w:t>
      </w:r>
    </w:p>
    <w:p w:rsidR="006E4A4D" w:rsidRPr="008924FD" w:rsidRDefault="001A0B6E" w:rsidP="008924FD">
      <w:pPr>
        <w:spacing w:after="0" w:line="480" w:lineRule="auto"/>
        <w:ind w:firstLine="720"/>
        <w:rPr>
          <w:rFonts w:ascii="Times New Roman" w:hAnsi="Times New Roman" w:cs="Times New Roman"/>
          <w:sz w:val="24"/>
          <w:szCs w:val="24"/>
        </w:rPr>
      </w:pPr>
      <w:r w:rsidRPr="008924FD">
        <w:rPr>
          <w:rFonts w:ascii="Times New Roman" w:hAnsi="Times New Roman" w:cs="Times New Roman"/>
          <w:sz w:val="24"/>
          <w:szCs w:val="24"/>
        </w:rPr>
        <w:t xml:space="preserve">Going back before the baby boomer generation, conceiving and having sex were contexts of the same conversation, except with prostitutes. The alignment of the two made it immoral to conceive a thought of protected sex. Fast forward to the current generation, and the main conversation about birth is taking control or trusting in nature. The classification of women within the reproductive window is between the ages of 15 and 44. In the United States, </w:t>
      </w:r>
      <w:r w:rsidR="00E010CF" w:rsidRPr="008924FD">
        <w:rPr>
          <w:rFonts w:ascii="Times New Roman" w:hAnsi="Times New Roman" w:cs="Times New Roman"/>
          <w:sz w:val="24"/>
          <w:szCs w:val="24"/>
        </w:rPr>
        <w:t xml:space="preserve">62% of such women currently use contraption (Jones, Mosher &amp; Daniels, 2012). </w:t>
      </w:r>
      <w:r w:rsidR="0028441D" w:rsidRPr="008924FD">
        <w:rPr>
          <w:rFonts w:ascii="Times New Roman" w:hAnsi="Times New Roman" w:cs="Times New Roman"/>
          <w:sz w:val="24"/>
          <w:szCs w:val="24"/>
        </w:rPr>
        <w:t xml:space="preserve">The growth of the conversation through the decades encompass surrounding issues involving teenage and unwanted pregnancies, STDs, health implication, and also making birth control an over the counter drugs. Even politicians engage in discussions about the same. </w:t>
      </w:r>
    </w:p>
    <w:p w:rsidR="0028441D" w:rsidRPr="008924FD" w:rsidRDefault="0028441D" w:rsidP="008924FD">
      <w:pPr>
        <w:spacing w:after="0" w:line="480" w:lineRule="auto"/>
        <w:jc w:val="center"/>
        <w:rPr>
          <w:rFonts w:ascii="Times New Roman" w:hAnsi="Times New Roman" w:cs="Times New Roman"/>
          <w:b/>
          <w:sz w:val="24"/>
          <w:szCs w:val="24"/>
        </w:rPr>
      </w:pPr>
      <w:r w:rsidRPr="008924FD">
        <w:rPr>
          <w:rFonts w:ascii="Times New Roman" w:hAnsi="Times New Roman" w:cs="Times New Roman"/>
          <w:b/>
          <w:sz w:val="24"/>
          <w:szCs w:val="24"/>
        </w:rPr>
        <w:t xml:space="preserve">The Controversy </w:t>
      </w:r>
    </w:p>
    <w:p w:rsidR="0028441D" w:rsidRPr="008924FD" w:rsidRDefault="0028441D" w:rsidP="008924FD">
      <w:pPr>
        <w:spacing w:after="0" w:line="480" w:lineRule="auto"/>
        <w:ind w:firstLine="720"/>
        <w:rPr>
          <w:rFonts w:ascii="Times New Roman" w:hAnsi="Times New Roman" w:cs="Times New Roman"/>
          <w:sz w:val="24"/>
          <w:szCs w:val="24"/>
        </w:rPr>
      </w:pPr>
      <w:r w:rsidRPr="008924FD">
        <w:rPr>
          <w:rFonts w:ascii="Times New Roman" w:hAnsi="Times New Roman" w:cs="Times New Roman"/>
          <w:sz w:val="24"/>
          <w:szCs w:val="24"/>
        </w:rPr>
        <w:t>Similar to all arguments, people have varied opinions of the issue with opinions that can be of support, opposition, and neutral. The status of the debate seems to have resurfaced age old notions and beliefs</w:t>
      </w:r>
      <w:r w:rsidR="00FB4B43" w:rsidRPr="008924FD">
        <w:rPr>
          <w:rFonts w:ascii="Times New Roman" w:hAnsi="Times New Roman" w:cs="Times New Roman"/>
          <w:sz w:val="24"/>
          <w:szCs w:val="24"/>
        </w:rPr>
        <w:t xml:space="preserve">. Despite the widespread technological awareness and adoption worldwide, the technological implications for birth control still meet conflicting opinions. There are various benefits involved in taking birth control pills. However, there are also negative aspects and perceived influences of the same. </w:t>
      </w:r>
    </w:p>
    <w:p w:rsidR="00FB4B43" w:rsidRPr="008924FD" w:rsidRDefault="00FB4B43" w:rsidP="008924FD">
      <w:pPr>
        <w:spacing w:after="0" w:line="480" w:lineRule="auto"/>
        <w:rPr>
          <w:rFonts w:ascii="Times New Roman" w:hAnsi="Times New Roman" w:cs="Times New Roman"/>
          <w:b/>
          <w:sz w:val="24"/>
          <w:szCs w:val="24"/>
        </w:rPr>
      </w:pPr>
      <w:r w:rsidRPr="008924FD">
        <w:rPr>
          <w:rFonts w:ascii="Times New Roman" w:hAnsi="Times New Roman" w:cs="Times New Roman"/>
          <w:b/>
          <w:sz w:val="24"/>
          <w:szCs w:val="24"/>
        </w:rPr>
        <w:t>Pro Side of the Controversy</w:t>
      </w:r>
    </w:p>
    <w:p w:rsidR="00FB4B43" w:rsidRPr="008924FD" w:rsidRDefault="00FB4B43" w:rsidP="008924FD">
      <w:pPr>
        <w:spacing w:after="0" w:line="480" w:lineRule="auto"/>
        <w:ind w:firstLine="720"/>
        <w:rPr>
          <w:rFonts w:ascii="Times New Roman" w:hAnsi="Times New Roman" w:cs="Times New Roman"/>
          <w:sz w:val="24"/>
          <w:szCs w:val="24"/>
        </w:rPr>
      </w:pPr>
      <w:r w:rsidRPr="008924FD">
        <w:rPr>
          <w:rFonts w:ascii="Times New Roman" w:hAnsi="Times New Roman" w:cs="Times New Roman"/>
          <w:sz w:val="24"/>
          <w:szCs w:val="24"/>
        </w:rPr>
        <w:t xml:space="preserve">Proponents of birth control present the tactic as a means of positively impacting joblessness and poverty. Lack of birth control significantly increases the rates of unwanted pregnancies, and also teenage pregnancies. For the working women, consequent maternity leaves interfere with the man hours designated for each employee which may influence termination of </w:t>
      </w:r>
      <w:r w:rsidRPr="008924FD">
        <w:rPr>
          <w:rFonts w:ascii="Times New Roman" w:hAnsi="Times New Roman" w:cs="Times New Roman"/>
          <w:sz w:val="24"/>
          <w:szCs w:val="24"/>
        </w:rPr>
        <w:lastRenderedPageBreak/>
        <w:t>employee, particularly from inadequate performance and absenteeism. Families with such a character as the sole caregiver also suffer from insufficient income thus making their poverty lev</w:t>
      </w:r>
      <w:r w:rsidR="00742FCB" w:rsidRPr="008924FD">
        <w:rPr>
          <w:rFonts w:ascii="Times New Roman" w:hAnsi="Times New Roman" w:cs="Times New Roman"/>
          <w:sz w:val="24"/>
          <w:szCs w:val="24"/>
        </w:rPr>
        <w:t xml:space="preserve">els worse with each child born. </w:t>
      </w:r>
      <w:r w:rsidRPr="008924FD">
        <w:rPr>
          <w:rFonts w:ascii="Times New Roman" w:hAnsi="Times New Roman" w:cs="Times New Roman"/>
          <w:sz w:val="24"/>
          <w:szCs w:val="24"/>
        </w:rPr>
        <w:t>Additionally, lack of birth control also increases the rate of abortion. The unwanted teenage pregnancies create parents out of children without maturity</w:t>
      </w:r>
      <w:r w:rsidR="008924FD" w:rsidRPr="008924FD">
        <w:rPr>
          <w:rFonts w:ascii="Times New Roman" w:hAnsi="Times New Roman" w:cs="Times New Roman"/>
          <w:sz w:val="24"/>
          <w:szCs w:val="24"/>
        </w:rPr>
        <w:t xml:space="preserve"> (</w:t>
      </w:r>
      <w:proofErr w:type="spellStart"/>
      <w:r w:rsidR="008924FD" w:rsidRPr="008924FD">
        <w:rPr>
          <w:rFonts w:ascii="Times New Roman" w:hAnsi="Times New Roman" w:cs="Times New Roman"/>
          <w:sz w:val="24"/>
          <w:szCs w:val="24"/>
        </w:rPr>
        <w:t>Caal</w:t>
      </w:r>
      <w:proofErr w:type="spellEnd"/>
      <w:r w:rsidR="008924FD" w:rsidRPr="008924FD">
        <w:rPr>
          <w:rFonts w:ascii="Times New Roman" w:hAnsi="Times New Roman" w:cs="Times New Roman"/>
          <w:sz w:val="24"/>
          <w:szCs w:val="24"/>
        </w:rPr>
        <w:t xml:space="preserve"> et al., 2013)</w:t>
      </w:r>
      <w:r w:rsidRPr="008924FD">
        <w:rPr>
          <w:rFonts w:ascii="Times New Roman" w:hAnsi="Times New Roman" w:cs="Times New Roman"/>
          <w:sz w:val="24"/>
          <w:szCs w:val="24"/>
        </w:rPr>
        <w:t xml:space="preserve">. However, there are those teens and also older women whom seek out abortion as a solution to such a dilemma. </w:t>
      </w:r>
    </w:p>
    <w:p w:rsidR="00742FCB" w:rsidRPr="008924FD" w:rsidRDefault="00742FCB" w:rsidP="008924FD">
      <w:pPr>
        <w:spacing w:after="0" w:line="480" w:lineRule="auto"/>
        <w:ind w:firstLine="720"/>
        <w:rPr>
          <w:rFonts w:ascii="Times New Roman" w:hAnsi="Times New Roman" w:cs="Times New Roman"/>
          <w:sz w:val="24"/>
          <w:szCs w:val="24"/>
        </w:rPr>
      </w:pPr>
      <w:r w:rsidRPr="008924FD">
        <w:rPr>
          <w:rFonts w:ascii="Times New Roman" w:hAnsi="Times New Roman" w:cs="Times New Roman"/>
          <w:sz w:val="24"/>
          <w:szCs w:val="24"/>
        </w:rPr>
        <w:t xml:space="preserve">There are other proponents who debate that birth control has positive influence of population regulation. The current stature is one of highly scarce resources. Controlled pregnancies limit the number of citizens within a neighborhood or in a country, thus effectively reducing the area burden of the resources. </w:t>
      </w:r>
      <w:r w:rsidR="001509C7" w:rsidRPr="008924FD">
        <w:rPr>
          <w:rFonts w:ascii="Times New Roman" w:hAnsi="Times New Roman" w:cs="Times New Roman"/>
          <w:sz w:val="24"/>
          <w:szCs w:val="24"/>
        </w:rPr>
        <w:t xml:space="preserve">In the same essence, birth control also improves the economies of represented regions. </w:t>
      </w:r>
    </w:p>
    <w:p w:rsidR="00A8223C" w:rsidRPr="008924FD" w:rsidRDefault="00A8223C" w:rsidP="008924FD">
      <w:pPr>
        <w:spacing w:after="0" w:line="480" w:lineRule="auto"/>
        <w:rPr>
          <w:rFonts w:ascii="Times New Roman" w:hAnsi="Times New Roman" w:cs="Times New Roman"/>
          <w:b/>
          <w:sz w:val="24"/>
          <w:szCs w:val="24"/>
        </w:rPr>
      </w:pPr>
      <w:r w:rsidRPr="008924FD">
        <w:rPr>
          <w:rFonts w:ascii="Times New Roman" w:hAnsi="Times New Roman" w:cs="Times New Roman"/>
          <w:b/>
          <w:sz w:val="24"/>
          <w:szCs w:val="24"/>
        </w:rPr>
        <w:t>Con Side of the Controversy</w:t>
      </w:r>
    </w:p>
    <w:p w:rsidR="00A8223C" w:rsidRPr="008924FD" w:rsidRDefault="008924FD" w:rsidP="008924FD">
      <w:pPr>
        <w:spacing w:after="0" w:line="480" w:lineRule="auto"/>
        <w:ind w:firstLine="720"/>
        <w:rPr>
          <w:rFonts w:ascii="Times New Roman" w:hAnsi="Times New Roman" w:cs="Times New Roman"/>
          <w:sz w:val="24"/>
          <w:szCs w:val="24"/>
        </w:rPr>
      </w:pPr>
      <w:r w:rsidRPr="008924FD">
        <w:rPr>
          <w:rFonts w:ascii="Times New Roman" w:hAnsi="Times New Roman" w:cs="Times New Roman"/>
          <w:sz w:val="24"/>
          <w:szCs w:val="24"/>
        </w:rPr>
        <w:t xml:space="preserve">One common debate point used by opponent of contraception is in its influence of separating sex from reproduction. The point involves the perception that promoting the use of contraceptives influences an increase in sexual habits by even the minors. The notion views the techniques used as inherently </w:t>
      </w:r>
      <w:proofErr w:type="gramStart"/>
      <w:r w:rsidRPr="008924FD">
        <w:rPr>
          <w:rFonts w:ascii="Times New Roman" w:hAnsi="Times New Roman" w:cs="Times New Roman"/>
          <w:sz w:val="24"/>
          <w:szCs w:val="24"/>
        </w:rPr>
        <w:t>wrong,</w:t>
      </w:r>
      <w:proofErr w:type="gramEnd"/>
      <w:r w:rsidRPr="008924FD">
        <w:rPr>
          <w:rFonts w:ascii="Times New Roman" w:hAnsi="Times New Roman" w:cs="Times New Roman"/>
          <w:sz w:val="24"/>
          <w:szCs w:val="24"/>
        </w:rPr>
        <w:t xml:space="preserve"> and also potentially harmful by denying the world a person who could have great potential. The same notion also includes the view that some forms of birth control equate to </w:t>
      </w:r>
      <w:proofErr w:type="spellStart"/>
      <w:r w:rsidRPr="008924FD">
        <w:rPr>
          <w:rFonts w:ascii="Times New Roman" w:hAnsi="Times New Roman" w:cs="Times New Roman"/>
          <w:sz w:val="24"/>
          <w:szCs w:val="24"/>
        </w:rPr>
        <w:t>murded</w:t>
      </w:r>
      <w:proofErr w:type="spellEnd"/>
      <w:r w:rsidRPr="008924FD">
        <w:rPr>
          <w:rFonts w:ascii="Times New Roman" w:hAnsi="Times New Roman" w:cs="Times New Roman"/>
          <w:sz w:val="24"/>
          <w:szCs w:val="24"/>
        </w:rPr>
        <w:t xml:space="preserve">. The emergency pill prevents attachment of an already fertilized egg, which </w:t>
      </w:r>
      <w:proofErr w:type="gramStart"/>
      <w:r w:rsidRPr="008924FD">
        <w:rPr>
          <w:rFonts w:ascii="Times New Roman" w:hAnsi="Times New Roman" w:cs="Times New Roman"/>
          <w:sz w:val="24"/>
          <w:szCs w:val="24"/>
        </w:rPr>
        <w:t>is</w:t>
      </w:r>
      <w:proofErr w:type="gramEnd"/>
      <w:r w:rsidRPr="008924FD">
        <w:rPr>
          <w:rFonts w:ascii="Times New Roman" w:hAnsi="Times New Roman" w:cs="Times New Roman"/>
          <w:sz w:val="24"/>
          <w:szCs w:val="24"/>
        </w:rPr>
        <w:t xml:space="preserve"> some contexts adheres to the definition of life. Opponents also claim that birth control has negative influence on the health of the consumer. One such claim is that IUD contraceptives negatively influence the immune system by resulting in immunosuppressive and inflammatory alterations (</w:t>
      </w:r>
      <w:proofErr w:type="spellStart"/>
      <w:r w:rsidRPr="008924FD">
        <w:rPr>
          <w:rFonts w:ascii="Times New Roman" w:hAnsi="Times New Roman" w:cs="Times New Roman"/>
          <w:sz w:val="24"/>
          <w:szCs w:val="24"/>
        </w:rPr>
        <w:t>Shanmugasundaram</w:t>
      </w:r>
      <w:proofErr w:type="spellEnd"/>
      <w:r w:rsidRPr="008924FD">
        <w:rPr>
          <w:rFonts w:ascii="Times New Roman" w:hAnsi="Times New Roman" w:cs="Times New Roman"/>
          <w:sz w:val="24"/>
          <w:szCs w:val="24"/>
        </w:rPr>
        <w:t xml:space="preserve"> et al., 2016). Additional health risks include loss and gain of weight, and high blood pressure (</w:t>
      </w:r>
      <w:proofErr w:type="spellStart"/>
      <w:r w:rsidRPr="008924FD">
        <w:rPr>
          <w:rFonts w:ascii="Times New Roman" w:hAnsi="Times New Roman" w:cs="Times New Roman"/>
          <w:sz w:val="24"/>
          <w:szCs w:val="24"/>
        </w:rPr>
        <w:t>Disanto</w:t>
      </w:r>
      <w:proofErr w:type="spellEnd"/>
      <w:r w:rsidRPr="008924FD">
        <w:rPr>
          <w:rFonts w:ascii="Times New Roman" w:hAnsi="Times New Roman" w:cs="Times New Roman"/>
          <w:sz w:val="24"/>
          <w:szCs w:val="24"/>
        </w:rPr>
        <w:t xml:space="preserve"> et al., 2012). </w:t>
      </w:r>
    </w:p>
    <w:p w:rsidR="008924FD" w:rsidRPr="008924FD" w:rsidRDefault="008924FD" w:rsidP="008924FD">
      <w:pPr>
        <w:spacing w:after="0" w:line="480" w:lineRule="auto"/>
        <w:jc w:val="center"/>
        <w:rPr>
          <w:rFonts w:ascii="Times New Roman" w:hAnsi="Times New Roman" w:cs="Times New Roman"/>
          <w:b/>
          <w:sz w:val="24"/>
          <w:szCs w:val="24"/>
        </w:rPr>
      </w:pPr>
      <w:r w:rsidRPr="008924FD">
        <w:rPr>
          <w:rFonts w:ascii="Times New Roman" w:hAnsi="Times New Roman" w:cs="Times New Roman"/>
          <w:b/>
          <w:sz w:val="24"/>
          <w:szCs w:val="24"/>
        </w:rPr>
        <w:lastRenderedPageBreak/>
        <w:t>Tentative Thesis Statement</w:t>
      </w:r>
    </w:p>
    <w:p w:rsidR="008924FD" w:rsidRPr="008924FD" w:rsidRDefault="008924FD" w:rsidP="008924FD">
      <w:pPr>
        <w:spacing w:after="0" w:line="480" w:lineRule="auto"/>
        <w:ind w:firstLine="720"/>
        <w:rPr>
          <w:rFonts w:ascii="Times New Roman" w:hAnsi="Times New Roman" w:cs="Times New Roman"/>
          <w:sz w:val="24"/>
          <w:szCs w:val="24"/>
        </w:rPr>
      </w:pPr>
      <w:r w:rsidRPr="008924FD">
        <w:rPr>
          <w:rFonts w:ascii="Times New Roman" w:hAnsi="Times New Roman" w:cs="Times New Roman"/>
          <w:sz w:val="24"/>
          <w:szCs w:val="24"/>
        </w:rPr>
        <w:t xml:space="preserve">There is value in using birth control methods irrespective of the personal logic applied by the consumers. </w:t>
      </w:r>
    </w:p>
    <w:p w:rsidR="00E010CF" w:rsidRPr="008924FD" w:rsidRDefault="00E010CF" w:rsidP="008924FD">
      <w:pPr>
        <w:spacing w:after="0" w:line="480" w:lineRule="auto"/>
        <w:rPr>
          <w:rFonts w:ascii="Times New Roman" w:hAnsi="Times New Roman" w:cs="Times New Roman"/>
          <w:sz w:val="24"/>
          <w:szCs w:val="24"/>
        </w:rPr>
      </w:pPr>
      <w:r w:rsidRPr="008924FD">
        <w:rPr>
          <w:rFonts w:ascii="Times New Roman" w:hAnsi="Times New Roman" w:cs="Times New Roman"/>
          <w:sz w:val="24"/>
          <w:szCs w:val="24"/>
        </w:rPr>
        <w:br w:type="page"/>
      </w:r>
    </w:p>
    <w:p w:rsidR="00E010CF" w:rsidRPr="008924FD" w:rsidRDefault="00E010CF" w:rsidP="008924FD">
      <w:pPr>
        <w:spacing w:after="0" w:line="480" w:lineRule="auto"/>
        <w:jc w:val="center"/>
        <w:rPr>
          <w:rFonts w:ascii="Times New Roman" w:hAnsi="Times New Roman" w:cs="Times New Roman"/>
          <w:sz w:val="24"/>
          <w:szCs w:val="24"/>
        </w:rPr>
      </w:pPr>
      <w:r w:rsidRPr="008924FD">
        <w:rPr>
          <w:rFonts w:ascii="Times New Roman" w:hAnsi="Times New Roman" w:cs="Times New Roman"/>
          <w:sz w:val="24"/>
          <w:szCs w:val="24"/>
        </w:rPr>
        <w:lastRenderedPageBreak/>
        <w:t>References</w:t>
      </w:r>
    </w:p>
    <w:p w:rsidR="008924FD" w:rsidRPr="008924FD" w:rsidRDefault="008924FD" w:rsidP="008924FD">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8924FD">
        <w:rPr>
          <w:rFonts w:ascii="Times New Roman" w:hAnsi="Times New Roman" w:cs="Times New Roman"/>
          <w:color w:val="222222"/>
          <w:sz w:val="24"/>
          <w:szCs w:val="24"/>
          <w:shd w:val="clear" w:color="auto" w:fill="FFFFFF"/>
        </w:rPr>
        <w:t>Caal</w:t>
      </w:r>
      <w:proofErr w:type="spellEnd"/>
      <w:r w:rsidRPr="008924FD">
        <w:rPr>
          <w:rFonts w:ascii="Times New Roman" w:hAnsi="Times New Roman" w:cs="Times New Roman"/>
          <w:color w:val="222222"/>
          <w:sz w:val="24"/>
          <w:szCs w:val="24"/>
          <w:shd w:val="clear" w:color="auto" w:fill="FFFFFF"/>
        </w:rPr>
        <w:t xml:space="preserve">, S., Guzman, L., Berger, A., Ramos, M., &amp; </w:t>
      </w:r>
      <w:proofErr w:type="spellStart"/>
      <w:r w:rsidRPr="008924FD">
        <w:rPr>
          <w:rFonts w:ascii="Times New Roman" w:hAnsi="Times New Roman" w:cs="Times New Roman"/>
          <w:color w:val="222222"/>
          <w:sz w:val="24"/>
          <w:szCs w:val="24"/>
          <w:shd w:val="clear" w:color="auto" w:fill="FFFFFF"/>
        </w:rPr>
        <w:t>Golub</w:t>
      </w:r>
      <w:proofErr w:type="spellEnd"/>
      <w:r w:rsidRPr="008924FD">
        <w:rPr>
          <w:rFonts w:ascii="Times New Roman" w:hAnsi="Times New Roman" w:cs="Times New Roman"/>
          <w:color w:val="222222"/>
          <w:sz w:val="24"/>
          <w:szCs w:val="24"/>
          <w:shd w:val="clear" w:color="auto" w:fill="FFFFFF"/>
        </w:rPr>
        <w:t>, E. (2013).</w:t>
      </w:r>
      <w:proofErr w:type="gramEnd"/>
      <w:r w:rsidRPr="008924FD">
        <w:rPr>
          <w:rFonts w:ascii="Times New Roman" w:hAnsi="Times New Roman" w:cs="Times New Roman"/>
          <w:color w:val="222222"/>
          <w:sz w:val="24"/>
          <w:szCs w:val="24"/>
          <w:shd w:val="clear" w:color="auto" w:fill="FFFFFF"/>
        </w:rPr>
        <w:t xml:space="preserve"> “Because you're on birth control, it automatically makes you promiscuous or something”: Latina women's perceptions of parental approval to use reproductive health care. </w:t>
      </w:r>
      <w:r w:rsidRPr="008924FD">
        <w:rPr>
          <w:rFonts w:ascii="Times New Roman" w:hAnsi="Times New Roman" w:cs="Times New Roman"/>
          <w:i/>
          <w:iCs/>
          <w:color w:val="222222"/>
          <w:sz w:val="24"/>
          <w:szCs w:val="24"/>
          <w:shd w:val="clear" w:color="auto" w:fill="FFFFFF"/>
        </w:rPr>
        <w:t>Journal of Adolescent Health</w:t>
      </w:r>
      <w:r w:rsidRPr="008924FD">
        <w:rPr>
          <w:rFonts w:ascii="Times New Roman" w:hAnsi="Times New Roman" w:cs="Times New Roman"/>
          <w:color w:val="222222"/>
          <w:sz w:val="24"/>
          <w:szCs w:val="24"/>
          <w:shd w:val="clear" w:color="auto" w:fill="FFFFFF"/>
        </w:rPr>
        <w:t>, </w:t>
      </w:r>
      <w:r w:rsidRPr="008924FD">
        <w:rPr>
          <w:rFonts w:ascii="Times New Roman" w:hAnsi="Times New Roman" w:cs="Times New Roman"/>
          <w:i/>
          <w:iCs/>
          <w:color w:val="222222"/>
          <w:sz w:val="24"/>
          <w:szCs w:val="24"/>
          <w:shd w:val="clear" w:color="auto" w:fill="FFFFFF"/>
        </w:rPr>
        <w:t>53</w:t>
      </w:r>
      <w:r w:rsidRPr="008924FD">
        <w:rPr>
          <w:rFonts w:ascii="Times New Roman" w:hAnsi="Times New Roman" w:cs="Times New Roman"/>
          <w:color w:val="222222"/>
          <w:sz w:val="24"/>
          <w:szCs w:val="24"/>
          <w:shd w:val="clear" w:color="auto" w:fill="FFFFFF"/>
        </w:rPr>
        <w:t>(5), 617-622.</w:t>
      </w:r>
    </w:p>
    <w:p w:rsidR="008924FD" w:rsidRPr="008924FD" w:rsidRDefault="008924FD" w:rsidP="008924FD">
      <w:pPr>
        <w:spacing w:after="0" w:line="480" w:lineRule="auto"/>
        <w:ind w:left="720" w:hanging="720"/>
        <w:rPr>
          <w:rFonts w:ascii="Times New Roman" w:hAnsi="Times New Roman" w:cs="Times New Roman"/>
          <w:color w:val="222222"/>
          <w:sz w:val="24"/>
          <w:szCs w:val="24"/>
          <w:shd w:val="clear" w:color="auto" w:fill="FFFFFF"/>
        </w:rPr>
      </w:pPr>
      <w:proofErr w:type="spellStart"/>
      <w:r w:rsidRPr="008924FD">
        <w:rPr>
          <w:rFonts w:ascii="Times New Roman" w:hAnsi="Times New Roman" w:cs="Times New Roman"/>
          <w:color w:val="222222"/>
          <w:sz w:val="24"/>
          <w:szCs w:val="24"/>
          <w:shd w:val="clear" w:color="auto" w:fill="FFFFFF"/>
        </w:rPr>
        <w:t>Disanto</w:t>
      </w:r>
      <w:proofErr w:type="spellEnd"/>
      <w:r w:rsidRPr="008924FD">
        <w:rPr>
          <w:rFonts w:ascii="Times New Roman" w:hAnsi="Times New Roman" w:cs="Times New Roman"/>
          <w:color w:val="222222"/>
          <w:sz w:val="24"/>
          <w:szCs w:val="24"/>
          <w:shd w:val="clear" w:color="auto" w:fill="FFFFFF"/>
        </w:rPr>
        <w:t xml:space="preserve">, G., Chaplin, G., </w:t>
      </w:r>
      <w:proofErr w:type="spellStart"/>
      <w:r w:rsidRPr="008924FD">
        <w:rPr>
          <w:rFonts w:ascii="Times New Roman" w:hAnsi="Times New Roman" w:cs="Times New Roman"/>
          <w:color w:val="222222"/>
          <w:sz w:val="24"/>
          <w:szCs w:val="24"/>
          <w:shd w:val="clear" w:color="auto" w:fill="FFFFFF"/>
        </w:rPr>
        <w:t>Morahan</w:t>
      </w:r>
      <w:proofErr w:type="spellEnd"/>
      <w:r w:rsidRPr="008924FD">
        <w:rPr>
          <w:rFonts w:ascii="Times New Roman" w:hAnsi="Times New Roman" w:cs="Times New Roman"/>
          <w:color w:val="222222"/>
          <w:sz w:val="24"/>
          <w:szCs w:val="24"/>
          <w:shd w:val="clear" w:color="auto" w:fill="FFFFFF"/>
        </w:rPr>
        <w:t xml:space="preserve">, J. M., </w:t>
      </w:r>
      <w:proofErr w:type="spellStart"/>
      <w:r w:rsidRPr="008924FD">
        <w:rPr>
          <w:rFonts w:ascii="Times New Roman" w:hAnsi="Times New Roman" w:cs="Times New Roman"/>
          <w:color w:val="222222"/>
          <w:sz w:val="24"/>
          <w:szCs w:val="24"/>
          <w:shd w:val="clear" w:color="auto" w:fill="FFFFFF"/>
        </w:rPr>
        <w:t>Giovannoni</w:t>
      </w:r>
      <w:proofErr w:type="spellEnd"/>
      <w:r w:rsidRPr="008924FD">
        <w:rPr>
          <w:rFonts w:ascii="Times New Roman" w:hAnsi="Times New Roman" w:cs="Times New Roman"/>
          <w:color w:val="222222"/>
          <w:sz w:val="24"/>
          <w:szCs w:val="24"/>
          <w:shd w:val="clear" w:color="auto" w:fill="FFFFFF"/>
        </w:rPr>
        <w:t xml:space="preserve">, G., </w:t>
      </w:r>
      <w:proofErr w:type="spellStart"/>
      <w:r w:rsidRPr="008924FD">
        <w:rPr>
          <w:rFonts w:ascii="Times New Roman" w:hAnsi="Times New Roman" w:cs="Times New Roman"/>
          <w:color w:val="222222"/>
          <w:sz w:val="24"/>
          <w:szCs w:val="24"/>
          <w:shd w:val="clear" w:color="auto" w:fill="FFFFFF"/>
        </w:rPr>
        <w:t>Hyppoenen</w:t>
      </w:r>
      <w:proofErr w:type="spellEnd"/>
      <w:r w:rsidRPr="008924FD">
        <w:rPr>
          <w:rFonts w:ascii="Times New Roman" w:hAnsi="Times New Roman" w:cs="Times New Roman"/>
          <w:color w:val="222222"/>
          <w:sz w:val="24"/>
          <w:szCs w:val="24"/>
          <w:shd w:val="clear" w:color="auto" w:fill="FFFFFF"/>
        </w:rPr>
        <w:t xml:space="preserve">, E., </w:t>
      </w:r>
      <w:proofErr w:type="spellStart"/>
      <w:r w:rsidRPr="008924FD">
        <w:rPr>
          <w:rFonts w:ascii="Times New Roman" w:hAnsi="Times New Roman" w:cs="Times New Roman"/>
          <w:color w:val="222222"/>
          <w:sz w:val="24"/>
          <w:szCs w:val="24"/>
          <w:shd w:val="clear" w:color="auto" w:fill="FFFFFF"/>
        </w:rPr>
        <w:t>Ebers</w:t>
      </w:r>
      <w:proofErr w:type="spellEnd"/>
      <w:r w:rsidRPr="008924FD">
        <w:rPr>
          <w:rFonts w:ascii="Times New Roman" w:hAnsi="Times New Roman" w:cs="Times New Roman"/>
          <w:color w:val="222222"/>
          <w:sz w:val="24"/>
          <w:szCs w:val="24"/>
          <w:shd w:val="clear" w:color="auto" w:fill="FFFFFF"/>
        </w:rPr>
        <w:t xml:space="preserve">, G. C., &amp; </w:t>
      </w:r>
      <w:proofErr w:type="spellStart"/>
      <w:r w:rsidRPr="008924FD">
        <w:rPr>
          <w:rFonts w:ascii="Times New Roman" w:hAnsi="Times New Roman" w:cs="Times New Roman"/>
          <w:color w:val="222222"/>
          <w:sz w:val="24"/>
          <w:szCs w:val="24"/>
          <w:shd w:val="clear" w:color="auto" w:fill="FFFFFF"/>
        </w:rPr>
        <w:t>Ramagopalan</w:t>
      </w:r>
      <w:proofErr w:type="spellEnd"/>
      <w:r w:rsidRPr="008924FD">
        <w:rPr>
          <w:rFonts w:ascii="Times New Roman" w:hAnsi="Times New Roman" w:cs="Times New Roman"/>
          <w:color w:val="222222"/>
          <w:sz w:val="24"/>
          <w:szCs w:val="24"/>
          <w:shd w:val="clear" w:color="auto" w:fill="FFFFFF"/>
        </w:rPr>
        <w:t>, S. V. (2012). Month of birth, vitamin D and risk of immune-mediated disease: a case control study. </w:t>
      </w:r>
      <w:r w:rsidRPr="008924FD">
        <w:rPr>
          <w:rFonts w:ascii="Times New Roman" w:hAnsi="Times New Roman" w:cs="Times New Roman"/>
          <w:i/>
          <w:iCs/>
          <w:color w:val="222222"/>
          <w:sz w:val="24"/>
          <w:szCs w:val="24"/>
          <w:shd w:val="clear" w:color="auto" w:fill="FFFFFF"/>
        </w:rPr>
        <w:t>BMC medicine</w:t>
      </w:r>
      <w:r w:rsidRPr="008924FD">
        <w:rPr>
          <w:rFonts w:ascii="Times New Roman" w:hAnsi="Times New Roman" w:cs="Times New Roman"/>
          <w:color w:val="222222"/>
          <w:sz w:val="24"/>
          <w:szCs w:val="24"/>
          <w:shd w:val="clear" w:color="auto" w:fill="FFFFFF"/>
        </w:rPr>
        <w:t>, </w:t>
      </w:r>
      <w:r w:rsidRPr="008924FD">
        <w:rPr>
          <w:rFonts w:ascii="Times New Roman" w:hAnsi="Times New Roman" w:cs="Times New Roman"/>
          <w:i/>
          <w:iCs/>
          <w:color w:val="222222"/>
          <w:sz w:val="24"/>
          <w:szCs w:val="24"/>
          <w:shd w:val="clear" w:color="auto" w:fill="FFFFFF"/>
        </w:rPr>
        <w:t>10</w:t>
      </w:r>
      <w:r w:rsidRPr="008924FD">
        <w:rPr>
          <w:rFonts w:ascii="Times New Roman" w:hAnsi="Times New Roman" w:cs="Times New Roman"/>
          <w:color w:val="222222"/>
          <w:sz w:val="24"/>
          <w:szCs w:val="24"/>
          <w:shd w:val="clear" w:color="auto" w:fill="FFFFFF"/>
        </w:rPr>
        <w:t>(1), 69.</w:t>
      </w:r>
    </w:p>
    <w:p w:rsidR="00E010CF" w:rsidRPr="008924FD" w:rsidRDefault="00E010CF" w:rsidP="008924FD">
      <w:pPr>
        <w:spacing w:after="0" w:line="480" w:lineRule="auto"/>
        <w:ind w:left="720" w:hanging="720"/>
        <w:rPr>
          <w:rFonts w:ascii="Times New Roman" w:hAnsi="Times New Roman" w:cs="Times New Roman"/>
          <w:color w:val="222222"/>
          <w:sz w:val="24"/>
          <w:szCs w:val="24"/>
          <w:shd w:val="clear" w:color="auto" w:fill="FFFFFF"/>
        </w:rPr>
      </w:pPr>
      <w:proofErr w:type="gramStart"/>
      <w:r w:rsidRPr="008924FD">
        <w:rPr>
          <w:rFonts w:ascii="Times New Roman" w:hAnsi="Times New Roman" w:cs="Times New Roman"/>
          <w:color w:val="222222"/>
          <w:sz w:val="24"/>
          <w:szCs w:val="24"/>
          <w:shd w:val="clear" w:color="auto" w:fill="FFFFFF"/>
        </w:rPr>
        <w:t>Jones, J., Mosher, W. D., &amp; Daniels, K. (2012).</w:t>
      </w:r>
      <w:proofErr w:type="gramEnd"/>
      <w:r w:rsidRPr="008924FD">
        <w:rPr>
          <w:rFonts w:ascii="Times New Roman" w:hAnsi="Times New Roman" w:cs="Times New Roman"/>
          <w:color w:val="222222"/>
          <w:sz w:val="24"/>
          <w:szCs w:val="24"/>
          <w:shd w:val="clear" w:color="auto" w:fill="FFFFFF"/>
        </w:rPr>
        <w:t> </w:t>
      </w:r>
      <w:r w:rsidRPr="008924FD">
        <w:rPr>
          <w:rFonts w:ascii="Times New Roman" w:hAnsi="Times New Roman" w:cs="Times New Roman"/>
          <w:i/>
          <w:iCs/>
          <w:color w:val="222222"/>
          <w:sz w:val="24"/>
          <w:szCs w:val="24"/>
          <w:shd w:val="clear" w:color="auto" w:fill="FFFFFF"/>
        </w:rPr>
        <w:t>Current contraceptive use in the United States, 2006-2010, and changes in patterns of use since 1995</w:t>
      </w:r>
      <w:r w:rsidRPr="008924FD">
        <w:rPr>
          <w:rFonts w:ascii="Times New Roman" w:hAnsi="Times New Roman" w:cs="Times New Roman"/>
          <w:color w:val="222222"/>
          <w:sz w:val="24"/>
          <w:szCs w:val="24"/>
          <w:shd w:val="clear" w:color="auto" w:fill="FFFFFF"/>
        </w:rPr>
        <w:t> (No. 60). US Department of Health and Human Services, Centers for Disease Control and Prevention, National Center for Health Statistics.</w:t>
      </w:r>
    </w:p>
    <w:p w:rsidR="00A8223C" w:rsidRPr="008924FD" w:rsidRDefault="00A8223C" w:rsidP="008924FD">
      <w:pPr>
        <w:spacing w:after="0" w:line="480" w:lineRule="auto"/>
        <w:ind w:left="720" w:hanging="720"/>
        <w:rPr>
          <w:rFonts w:ascii="Times New Roman" w:hAnsi="Times New Roman" w:cs="Times New Roman"/>
          <w:sz w:val="24"/>
          <w:szCs w:val="24"/>
        </w:rPr>
      </w:pPr>
      <w:proofErr w:type="spellStart"/>
      <w:r w:rsidRPr="008924FD">
        <w:rPr>
          <w:rFonts w:ascii="Times New Roman" w:hAnsi="Times New Roman" w:cs="Times New Roman"/>
          <w:color w:val="222222"/>
          <w:sz w:val="24"/>
          <w:szCs w:val="24"/>
          <w:shd w:val="clear" w:color="auto" w:fill="FFFFFF"/>
        </w:rPr>
        <w:t>Shanmugasundaram</w:t>
      </w:r>
      <w:proofErr w:type="spellEnd"/>
      <w:r w:rsidRPr="008924FD">
        <w:rPr>
          <w:rFonts w:ascii="Times New Roman" w:hAnsi="Times New Roman" w:cs="Times New Roman"/>
          <w:color w:val="222222"/>
          <w:sz w:val="24"/>
          <w:szCs w:val="24"/>
          <w:shd w:val="clear" w:color="auto" w:fill="FFFFFF"/>
        </w:rPr>
        <w:t xml:space="preserve">, U., Hilton, J. F., </w:t>
      </w:r>
      <w:proofErr w:type="spellStart"/>
      <w:r w:rsidRPr="008924FD">
        <w:rPr>
          <w:rFonts w:ascii="Times New Roman" w:hAnsi="Times New Roman" w:cs="Times New Roman"/>
          <w:color w:val="222222"/>
          <w:sz w:val="24"/>
          <w:szCs w:val="24"/>
          <w:shd w:val="clear" w:color="auto" w:fill="FFFFFF"/>
        </w:rPr>
        <w:t>Critchfield</w:t>
      </w:r>
      <w:proofErr w:type="spellEnd"/>
      <w:r w:rsidRPr="008924FD">
        <w:rPr>
          <w:rFonts w:ascii="Times New Roman" w:hAnsi="Times New Roman" w:cs="Times New Roman"/>
          <w:color w:val="222222"/>
          <w:sz w:val="24"/>
          <w:szCs w:val="24"/>
          <w:shd w:val="clear" w:color="auto" w:fill="FFFFFF"/>
        </w:rPr>
        <w:t xml:space="preserve">, J. W., </w:t>
      </w:r>
      <w:proofErr w:type="spellStart"/>
      <w:r w:rsidRPr="008924FD">
        <w:rPr>
          <w:rFonts w:ascii="Times New Roman" w:hAnsi="Times New Roman" w:cs="Times New Roman"/>
          <w:color w:val="222222"/>
          <w:sz w:val="24"/>
          <w:szCs w:val="24"/>
          <w:shd w:val="clear" w:color="auto" w:fill="FFFFFF"/>
        </w:rPr>
        <w:t>Greenblatt</w:t>
      </w:r>
      <w:proofErr w:type="spellEnd"/>
      <w:r w:rsidRPr="008924FD">
        <w:rPr>
          <w:rFonts w:ascii="Times New Roman" w:hAnsi="Times New Roman" w:cs="Times New Roman"/>
          <w:color w:val="222222"/>
          <w:sz w:val="24"/>
          <w:szCs w:val="24"/>
          <w:shd w:val="clear" w:color="auto" w:fill="FFFFFF"/>
        </w:rPr>
        <w:t xml:space="preserve">, R. M., </w:t>
      </w:r>
      <w:proofErr w:type="spellStart"/>
      <w:r w:rsidRPr="008924FD">
        <w:rPr>
          <w:rFonts w:ascii="Times New Roman" w:hAnsi="Times New Roman" w:cs="Times New Roman"/>
          <w:color w:val="222222"/>
          <w:sz w:val="24"/>
          <w:szCs w:val="24"/>
          <w:shd w:val="clear" w:color="auto" w:fill="FFFFFF"/>
        </w:rPr>
        <w:t>Giudice</w:t>
      </w:r>
      <w:proofErr w:type="spellEnd"/>
      <w:r w:rsidRPr="008924FD">
        <w:rPr>
          <w:rFonts w:ascii="Times New Roman" w:hAnsi="Times New Roman" w:cs="Times New Roman"/>
          <w:color w:val="222222"/>
          <w:sz w:val="24"/>
          <w:szCs w:val="24"/>
          <w:shd w:val="clear" w:color="auto" w:fill="FFFFFF"/>
        </w:rPr>
        <w:t xml:space="preserve">, L. C., </w:t>
      </w:r>
      <w:proofErr w:type="spellStart"/>
      <w:r w:rsidRPr="008924FD">
        <w:rPr>
          <w:rFonts w:ascii="Times New Roman" w:hAnsi="Times New Roman" w:cs="Times New Roman"/>
          <w:color w:val="222222"/>
          <w:sz w:val="24"/>
          <w:szCs w:val="24"/>
          <w:shd w:val="clear" w:color="auto" w:fill="FFFFFF"/>
        </w:rPr>
        <w:t>Averbach</w:t>
      </w:r>
      <w:proofErr w:type="spellEnd"/>
      <w:r w:rsidRPr="008924FD">
        <w:rPr>
          <w:rFonts w:ascii="Times New Roman" w:hAnsi="Times New Roman" w:cs="Times New Roman"/>
          <w:color w:val="222222"/>
          <w:sz w:val="24"/>
          <w:szCs w:val="24"/>
          <w:shd w:val="clear" w:color="auto" w:fill="FFFFFF"/>
        </w:rPr>
        <w:t xml:space="preserve">, S., ... &amp; Smith‐McCune, K. (2016). </w:t>
      </w:r>
      <w:proofErr w:type="gramStart"/>
      <w:r w:rsidRPr="008924FD">
        <w:rPr>
          <w:rFonts w:ascii="Times New Roman" w:hAnsi="Times New Roman" w:cs="Times New Roman"/>
          <w:color w:val="222222"/>
          <w:sz w:val="24"/>
          <w:szCs w:val="24"/>
          <w:shd w:val="clear" w:color="auto" w:fill="FFFFFF"/>
        </w:rPr>
        <w:t xml:space="preserve">Effects of the </w:t>
      </w:r>
      <w:proofErr w:type="spellStart"/>
      <w:r w:rsidRPr="008924FD">
        <w:rPr>
          <w:rFonts w:ascii="Times New Roman" w:hAnsi="Times New Roman" w:cs="Times New Roman"/>
          <w:color w:val="222222"/>
          <w:sz w:val="24"/>
          <w:szCs w:val="24"/>
          <w:shd w:val="clear" w:color="auto" w:fill="FFFFFF"/>
        </w:rPr>
        <w:t>levonorgestrel</w:t>
      </w:r>
      <w:proofErr w:type="spellEnd"/>
      <w:r w:rsidRPr="008924FD">
        <w:rPr>
          <w:rFonts w:ascii="Times New Roman" w:hAnsi="Times New Roman" w:cs="Times New Roman"/>
          <w:color w:val="222222"/>
          <w:sz w:val="24"/>
          <w:szCs w:val="24"/>
          <w:shd w:val="clear" w:color="auto" w:fill="FFFFFF"/>
        </w:rPr>
        <w:t xml:space="preserve">‐releasing intrauterine device on the immune microenvironment of the human cervix and </w:t>
      </w:r>
      <w:proofErr w:type="spellStart"/>
      <w:r w:rsidRPr="008924FD">
        <w:rPr>
          <w:rFonts w:ascii="Times New Roman" w:hAnsi="Times New Roman" w:cs="Times New Roman"/>
          <w:color w:val="222222"/>
          <w:sz w:val="24"/>
          <w:szCs w:val="24"/>
          <w:shd w:val="clear" w:color="auto" w:fill="FFFFFF"/>
        </w:rPr>
        <w:t>endometrium</w:t>
      </w:r>
      <w:proofErr w:type="spellEnd"/>
      <w:r w:rsidRPr="008924FD">
        <w:rPr>
          <w:rFonts w:ascii="Times New Roman" w:hAnsi="Times New Roman" w:cs="Times New Roman"/>
          <w:color w:val="222222"/>
          <w:sz w:val="24"/>
          <w:szCs w:val="24"/>
          <w:shd w:val="clear" w:color="auto" w:fill="FFFFFF"/>
        </w:rPr>
        <w:t>.</w:t>
      </w:r>
      <w:proofErr w:type="gramEnd"/>
      <w:r w:rsidRPr="008924FD">
        <w:rPr>
          <w:rFonts w:ascii="Times New Roman" w:hAnsi="Times New Roman" w:cs="Times New Roman"/>
          <w:color w:val="222222"/>
          <w:sz w:val="24"/>
          <w:szCs w:val="24"/>
          <w:shd w:val="clear" w:color="auto" w:fill="FFFFFF"/>
        </w:rPr>
        <w:t> </w:t>
      </w:r>
      <w:r w:rsidRPr="008924FD">
        <w:rPr>
          <w:rFonts w:ascii="Times New Roman" w:hAnsi="Times New Roman" w:cs="Times New Roman"/>
          <w:i/>
          <w:iCs/>
          <w:color w:val="222222"/>
          <w:sz w:val="24"/>
          <w:szCs w:val="24"/>
          <w:shd w:val="clear" w:color="auto" w:fill="FFFFFF"/>
        </w:rPr>
        <w:t>American journal of reproductive immunology</w:t>
      </w:r>
      <w:r w:rsidRPr="008924FD">
        <w:rPr>
          <w:rFonts w:ascii="Times New Roman" w:hAnsi="Times New Roman" w:cs="Times New Roman"/>
          <w:color w:val="222222"/>
          <w:sz w:val="24"/>
          <w:szCs w:val="24"/>
          <w:shd w:val="clear" w:color="auto" w:fill="FFFFFF"/>
        </w:rPr>
        <w:t>, </w:t>
      </w:r>
      <w:r w:rsidRPr="008924FD">
        <w:rPr>
          <w:rFonts w:ascii="Times New Roman" w:hAnsi="Times New Roman" w:cs="Times New Roman"/>
          <w:i/>
          <w:iCs/>
          <w:color w:val="222222"/>
          <w:sz w:val="24"/>
          <w:szCs w:val="24"/>
          <w:shd w:val="clear" w:color="auto" w:fill="FFFFFF"/>
        </w:rPr>
        <w:t>76</w:t>
      </w:r>
      <w:r w:rsidRPr="008924FD">
        <w:rPr>
          <w:rFonts w:ascii="Times New Roman" w:hAnsi="Times New Roman" w:cs="Times New Roman"/>
          <w:color w:val="222222"/>
          <w:sz w:val="24"/>
          <w:szCs w:val="24"/>
          <w:shd w:val="clear" w:color="auto" w:fill="FFFFFF"/>
        </w:rPr>
        <w:t>(2), 137-148.</w:t>
      </w:r>
    </w:p>
    <w:sectPr w:rsidR="00A8223C" w:rsidRPr="008924FD" w:rsidSect="008924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3BA9" w:rsidRDefault="00E03BA9" w:rsidP="008924FD">
      <w:pPr>
        <w:spacing w:after="0" w:line="240" w:lineRule="auto"/>
      </w:pPr>
      <w:r>
        <w:separator/>
      </w:r>
    </w:p>
  </w:endnote>
  <w:endnote w:type="continuationSeparator" w:id="0">
    <w:p w:rsidR="00E03BA9" w:rsidRDefault="00E03BA9" w:rsidP="008924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3BA9" w:rsidRDefault="00E03BA9" w:rsidP="008924FD">
      <w:pPr>
        <w:spacing w:after="0" w:line="240" w:lineRule="auto"/>
      </w:pPr>
      <w:r>
        <w:separator/>
      </w:r>
    </w:p>
  </w:footnote>
  <w:footnote w:type="continuationSeparator" w:id="0">
    <w:p w:rsidR="00E03BA9" w:rsidRDefault="00E03BA9" w:rsidP="008924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4FD" w:rsidRPr="008924FD" w:rsidRDefault="008924FD">
    <w:pPr>
      <w:pStyle w:val="Header"/>
      <w:jc w:val="right"/>
      <w:rPr>
        <w:rFonts w:ascii="Times New Roman" w:hAnsi="Times New Roman" w:cs="Times New Roman"/>
        <w:sz w:val="24"/>
      </w:rPr>
    </w:pPr>
    <w:r w:rsidRPr="008924FD">
      <w:rPr>
        <w:rFonts w:ascii="Times New Roman" w:hAnsi="Times New Roman" w:cs="Times New Roman"/>
        <w:sz w:val="24"/>
      </w:rPr>
      <w:t>THE VALUE OF BIRTH CONTROL</w:t>
    </w:r>
    <w:r w:rsidRPr="008924FD">
      <w:rPr>
        <w:rFonts w:ascii="Times New Roman" w:hAnsi="Times New Roman" w:cs="Times New Roman"/>
        <w:sz w:val="24"/>
      </w:rPr>
      <w:tab/>
    </w:r>
    <w:r w:rsidRPr="008924FD">
      <w:rPr>
        <w:rFonts w:ascii="Times New Roman" w:hAnsi="Times New Roman" w:cs="Times New Roman"/>
        <w:sz w:val="24"/>
      </w:rPr>
      <w:tab/>
    </w:r>
    <w:sdt>
      <w:sdtPr>
        <w:rPr>
          <w:rFonts w:ascii="Times New Roman" w:hAnsi="Times New Roman" w:cs="Times New Roman"/>
          <w:sz w:val="24"/>
        </w:rPr>
        <w:id w:val="427221766"/>
        <w:docPartObj>
          <w:docPartGallery w:val="Page Numbers (Top of Page)"/>
          <w:docPartUnique/>
        </w:docPartObj>
      </w:sdtPr>
      <w:sdtContent>
        <w:r w:rsidRPr="008924FD">
          <w:rPr>
            <w:rFonts w:ascii="Times New Roman" w:hAnsi="Times New Roman" w:cs="Times New Roman"/>
            <w:sz w:val="24"/>
          </w:rPr>
          <w:fldChar w:fldCharType="begin"/>
        </w:r>
        <w:r w:rsidRPr="008924FD">
          <w:rPr>
            <w:rFonts w:ascii="Times New Roman" w:hAnsi="Times New Roman" w:cs="Times New Roman"/>
            <w:sz w:val="24"/>
          </w:rPr>
          <w:instrText xml:space="preserve"> PAGE   \* MERGEFORMAT </w:instrText>
        </w:r>
        <w:r w:rsidRPr="008924FD">
          <w:rPr>
            <w:rFonts w:ascii="Times New Roman" w:hAnsi="Times New Roman" w:cs="Times New Roman"/>
            <w:sz w:val="24"/>
          </w:rPr>
          <w:fldChar w:fldCharType="separate"/>
        </w:r>
        <w:r>
          <w:rPr>
            <w:rFonts w:ascii="Times New Roman" w:hAnsi="Times New Roman" w:cs="Times New Roman"/>
            <w:noProof/>
            <w:sz w:val="24"/>
          </w:rPr>
          <w:t>2</w:t>
        </w:r>
        <w:r w:rsidRPr="008924FD">
          <w:rPr>
            <w:rFonts w:ascii="Times New Roman" w:hAnsi="Times New Roman" w:cs="Times New Roman"/>
            <w:sz w:val="24"/>
          </w:rPr>
          <w:fldChar w:fldCharType="end"/>
        </w:r>
      </w:sdtContent>
    </w:sdt>
  </w:p>
  <w:p w:rsidR="008924FD" w:rsidRPr="008924FD" w:rsidRDefault="008924FD">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4FD" w:rsidRPr="008924FD" w:rsidRDefault="008924FD">
    <w:pPr>
      <w:pStyle w:val="Header"/>
      <w:jc w:val="right"/>
      <w:rPr>
        <w:rFonts w:ascii="Times New Roman" w:hAnsi="Times New Roman" w:cs="Times New Roman"/>
        <w:sz w:val="24"/>
      </w:rPr>
    </w:pPr>
    <w:r w:rsidRPr="008924FD">
      <w:rPr>
        <w:rFonts w:ascii="Times New Roman" w:hAnsi="Times New Roman" w:cs="Times New Roman"/>
        <w:sz w:val="24"/>
      </w:rPr>
      <w:t xml:space="preserve">Running head: THE VALUE OF BIRTH CONTROL </w:t>
    </w:r>
    <w:r w:rsidRPr="008924FD">
      <w:rPr>
        <w:rFonts w:ascii="Times New Roman" w:hAnsi="Times New Roman" w:cs="Times New Roman"/>
        <w:sz w:val="24"/>
      </w:rPr>
      <w:tab/>
    </w:r>
    <w:sdt>
      <w:sdtPr>
        <w:rPr>
          <w:rFonts w:ascii="Times New Roman" w:hAnsi="Times New Roman" w:cs="Times New Roman"/>
          <w:sz w:val="24"/>
        </w:rPr>
        <w:id w:val="427221804"/>
        <w:docPartObj>
          <w:docPartGallery w:val="Page Numbers (Top of Page)"/>
          <w:docPartUnique/>
        </w:docPartObj>
      </w:sdtPr>
      <w:sdtContent>
        <w:r w:rsidRPr="008924FD">
          <w:rPr>
            <w:rFonts w:ascii="Times New Roman" w:hAnsi="Times New Roman" w:cs="Times New Roman"/>
            <w:sz w:val="24"/>
          </w:rPr>
          <w:fldChar w:fldCharType="begin"/>
        </w:r>
        <w:r w:rsidRPr="008924FD">
          <w:rPr>
            <w:rFonts w:ascii="Times New Roman" w:hAnsi="Times New Roman" w:cs="Times New Roman"/>
            <w:sz w:val="24"/>
          </w:rPr>
          <w:instrText xml:space="preserve"> PAGE   \* MERGEFORMAT </w:instrText>
        </w:r>
        <w:r w:rsidRPr="008924FD">
          <w:rPr>
            <w:rFonts w:ascii="Times New Roman" w:hAnsi="Times New Roman" w:cs="Times New Roman"/>
            <w:sz w:val="24"/>
          </w:rPr>
          <w:fldChar w:fldCharType="separate"/>
        </w:r>
        <w:r>
          <w:rPr>
            <w:rFonts w:ascii="Times New Roman" w:hAnsi="Times New Roman" w:cs="Times New Roman"/>
            <w:noProof/>
            <w:sz w:val="24"/>
          </w:rPr>
          <w:t>1</w:t>
        </w:r>
        <w:r w:rsidRPr="008924FD">
          <w:rPr>
            <w:rFonts w:ascii="Times New Roman" w:hAnsi="Times New Roman" w:cs="Times New Roman"/>
            <w:sz w:val="24"/>
          </w:rPr>
          <w:fldChar w:fldCharType="end"/>
        </w:r>
      </w:sdtContent>
    </w:sdt>
  </w:p>
  <w:p w:rsidR="008924FD" w:rsidRPr="008924FD" w:rsidRDefault="008924FD">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A0B6E"/>
    <w:rsid w:val="001509C7"/>
    <w:rsid w:val="001A0B6E"/>
    <w:rsid w:val="0028441D"/>
    <w:rsid w:val="006E4A4D"/>
    <w:rsid w:val="00742FCB"/>
    <w:rsid w:val="008924FD"/>
    <w:rsid w:val="00A8223C"/>
    <w:rsid w:val="00E010CF"/>
    <w:rsid w:val="00E03BA9"/>
    <w:rsid w:val="00FB4B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A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4FD"/>
  </w:style>
  <w:style w:type="paragraph" w:styleId="Footer">
    <w:name w:val="footer"/>
    <w:basedOn w:val="Normal"/>
    <w:link w:val="FooterChar"/>
    <w:uiPriority w:val="99"/>
    <w:semiHidden/>
    <w:unhideWhenUsed/>
    <w:rsid w:val="008924F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924F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5</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2020-07-21T19:49:00Z</dcterms:created>
  <dcterms:modified xsi:type="dcterms:W3CDTF">2020-07-21T21:17:00Z</dcterms:modified>
</cp:coreProperties>
</file>